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D1" w:rsidRDefault="00ED38DD" w:rsidP="00C52A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условия </w:t>
      </w:r>
    </w:p>
    <w:p w:rsidR="00C52AD1" w:rsidRDefault="00ED38DD" w:rsidP="00C52AD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медицинской помощи</w:t>
      </w:r>
      <w:r w:rsidR="00C52AD1">
        <w:rPr>
          <w:b/>
          <w:bCs/>
          <w:sz w:val="28"/>
          <w:szCs w:val="28"/>
        </w:rPr>
        <w:t xml:space="preserve"> в соответствии с </w:t>
      </w:r>
      <w:r w:rsidR="00C52AD1" w:rsidRPr="00C52AD1">
        <w:rPr>
          <w:b/>
          <w:sz w:val="28"/>
          <w:szCs w:val="28"/>
        </w:rPr>
        <w:t>Программ</w:t>
      </w:r>
      <w:r w:rsidR="00C52AD1">
        <w:rPr>
          <w:b/>
          <w:sz w:val="28"/>
          <w:szCs w:val="28"/>
        </w:rPr>
        <w:t xml:space="preserve">ой </w:t>
      </w:r>
      <w:r w:rsidR="00C52AD1" w:rsidRPr="00C52AD1">
        <w:rPr>
          <w:b/>
          <w:sz w:val="28"/>
          <w:szCs w:val="28"/>
        </w:rPr>
        <w:t xml:space="preserve">государственных гарантий бесплатного оказания гражданам медицинской помощи на 2018 год </w:t>
      </w:r>
    </w:p>
    <w:p w:rsidR="00ED38DD" w:rsidRDefault="00C52AD1" w:rsidP="00C52AD1">
      <w:pPr>
        <w:pStyle w:val="Default"/>
        <w:jc w:val="center"/>
        <w:rPr>
          <w:b/>
          <w:bCs/>
          <w:sz w:val="28"/>
          <w:szCs w:val="28"/>
        </w:rPr>
      </w:pPr>
      <w:r w:rsidRPr="00C52AD1">
        <w:rPr>
          <w:b/>
          <w:sz w:val="28"/>
          <w:szCs w:val="28"/>
        </w:rPr>
        <w:t>и на плановый период 2019 и 2020 годов</w:t>
      </w:r>
    </w:p>
    <w:p w:rsidR="00ED38DD" w:rsidRDefault="00ED38DD" w:rsidP="00C52AD1">
      <w:pPr>
        <w:pStyle w:val="Default"/>
        <w:jc w:val="both"/>
        <w:rPr>
          <w:sz w:val="28"/>
          <w:szCs w:val="28"/>
        </w:rPr>
      </w:pPr>
    </w:p>
    <w:p w:rsidR="00ED38DD" w:rsidRDefault="00ED38DD" w:rsidP="00C52A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 </w:t>
      </w:r>
    </w:p>
    <w:p w:rsidR="00ED38DD" w:rsidRDefault="00ED38DD" w:rsidP="00C52A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Понятие "лечащий врач" используется в Программе в значении, определенном в Федеральном законе от 21.11.2011 № 323-ФЗ "Об основах охраны здоровья граждан в Российской Федерации".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Условия реализации установленного права на выбор врача, в том числе врача общей практики (семейного врача) и лечащего врача (с учетом согласия врача).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приложению № 2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proofErr w:type="gramStart"/>
      <w:r>
        <w:rPr>
          <w:color w:val="auto"/>
          <w:sz w:val="28"/>
          <w:szCs w:val="28"/>
        </w:rPr>
        <w:t>Перечень лекарственных препаратов, медицинских изделий, специализированных продуктов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согласно приложению</w:t>
      </w:r>
      <w:proofErr w:type="gramEnd"/>
      <w:r>
        <w:rPr>
          <w:color w:val="auto"/>
          <w:sz w:val="28"/>
          <w:szCs w:val="28"/>
        </w:rPr>
        <w:t xml:space="preserve"> № 20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rPr>
          <w:color w:val="auto"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по желанию пациента, устанавливается согласно приложению № 3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Перечень мероприятий по профилактике заболеваний и формированию здорового образа жизни.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Программы осуществляются следующие мероприятия по профилактике заболеваний и формированию здорового образа жизни: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по формированию здорового образа </w:t>
      </w:r>
      <w:proofErr w:type="gramStart"/>
      <w:r>
        <w:rPr>
          <w:color w:val="auto"/>
          <w:sz w:val="28"/>
          <w:szCs w:val="28"/>
        </w:rPr>
        <w:t>жизни</w:t>
      </w:r>
      <w:proofErr w:type="gramEnd"/>
      <w:r>
        <w:rPr>
          <w:color w:val="auto"/>
          <w:sz w:val="28"/>
          <w:szCs w:val="28"/>
        </w:rP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консультирование по вопросам сохранения и укрепления здоровья, профилактике заболеваний;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мероприятия по предупреждению абортов;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диспансерное наблюдение несовершеннолетних, женщин в период беременности и лиц с хроническими заболеваниями;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отдельных категорий граждан.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проводится в отношении следующих категорий граждан: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определенных гру</w:t>
      </w:r>
      <w:proofErr w:type="gramStart"/>
      <w:r>
        <w:rPr>
          <w:color w:val="auto"/>
          <w:sz w:val="28"/>
          <w:szCs w:val="28"/>
        </w:rPr>
        <w:t>пп взр</w:t>
      </w:r>
      <w:proofErr w:type="gramEnd"/>
      <w:r>
        <w:rPr>
          <w:color w:val="auto"/>
          <w:sz w:val="28"/>
          <w:szCs w:val="28"/>
        </w:rPr>
        <w:t xml:space="preserve">ослого населения;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детей-сирот, пребывающих в стационарных учреждениях, и детей, находящихся в трудной жизненной ситуации;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color w:val="auto"/>
          <w:sz w:val="28"/>
          <w:szCs w:val="28"/>
        </w:rPr>
        <w:t xml:space="preserve"> В</w:t>
      </w:r>
      <w:proofErr w:type="gramEnd"/>
      <w:r>
        <w:rPr>
          <w:color w:val="auto"/>
          <w:sz w:val="28"/>
          <w:szCs w:val="28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>
        <w:rPr>
          <w:color w:val="auto"/>
          <w:sz w:val="28"/>
          <w:szCs w:val="28"/>
        </w:rPr>
        <w:t>инвалидность</w:t>
      </w:r>
      <w:proofErr w:type="gramEnd"/>
      <w:r>
        <w:rPr>
          <w:color w:val="auto"/>
          <w:sz w:val="28"/>
          <w:szCs w:val="28"/>
        </w:rPr>
        <w:t xml:space="preserve"> которых наступила вследствие их противоправных действий);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диспансеризация отдельных категорий граждан, право которых на прохождение диспансеризации в течение всей жизни закреплено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 и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объединении</w:t>
      </w:r>
      <w:proofErr w:type="gramEnd"/>
      <w:r>
        <w:rPr>
          <w:color w:val="auto"/>
          <w:sz w:val="28"/>
          <w:szCs w:val="28"/>
        </w:rPr>
        <w:t xml:space="preserve"> «Маяк» и сбросов радиоактивных отходов в реку </w:t>
      </w:r>
      <w:proofErr w:type="spellStart"/>
      <w:r>
        <w:rPr>
          <w:color w:val="auto"/>
          <w:sz w:val="28"/>
          <w:szCs w:val="28"/>
        </w:rPr>
        <w:t>Теча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Перечень медицинских организаций, участвующих в реализации Программы, в том числе Территориальной программы ОМС, определен в приложении № 1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gramStart"/>
      <w:r>
        <w:rPr>
          <w:color w:val="auto"/>
          <w:sz w:val="28"/>
          <w:szCs w:val="28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круглосуточных стационарах госпитализация в больничное (стационарное) учреждение осуществляется: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направлению врача медицинской организации, независимо от формы собственности и ведомственной принадлежности;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скорой медицинской помощью;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самостоятельном обращении больного по экстренным показаниям.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>
        <w:rPr>
          <w:color w:val="auto"/>
          <w:sz w:val="28"/>
          <w:szCs w:val="28"/>
        </w:rPr>
        <w:t>догоспитальное</w:t>
      </w:r>
      <w:proofErr w:type="spellEnd"/>
      <w:r>
        <w:rPr>
          <w:color w:val="auto"/>
          <w:sz w:val="28"/>
          <w:szCs w:val="28"/>
        </w:rPr>
        <w:t xml:space="preserve"> обследование в соответствии с установленными требованиями.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Больные могут быть размещены в палатах от двух и более мест.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rPr>
          <w:color w:val="auto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color w:val="auto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>
        <w:rPr>
          <w:color w:val="auto"/>
          <w:sz w:val="28"/>
          <w:szCs w:val="28"/>
        </w:rPr>
        <w:t>догоспитальном</w:t>
      </w:r>
      <w:proofErr w:type="spellEnd"/>
      <w:r>
        <w:rPr>
          <w:color w:val="auto"/>
          <w:sz w:val="28"/>
          <w:szCs w:val="28"/>
        </w:rPr>
        <w:t xml:space="preserve"> или госпитальном этапах.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медицинским показаниям больным предоставляется пост индивидуального ухода.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Необходимые для конкретного больного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застрахованных граждан лекарственными препаратами в круглосуточном стационаре осуществляется бесплатно за счет средств ОМС.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В дневных стационарах всех типов плановая госпитализация осуществляется по направлению лечащего врача поликлиники.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 условии пребывания в дневном стационаре более четырех часов пациенты обеспечиваются лечебным питанием.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дневных стационарах всех типов лечение пациентов по следующим показаниям: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продолжения курса лечения после выписки из круглосуточного стационара;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проведения реабилитационного лечения при невозможности его проведения в амбулаторных условиях;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>
        <w:rPr>
          <w:color w:val="auto"/>
          <w:sz w:val="28"/>
          <w:szCs w:val="28"/>
        </w:rPr>
        <w:t>аллергоспецифической</w:t>
      </w:r>
      <w:proofErr w:type="spellEnd"/>
      <w:r>
        <w:rPr>
          <w:color w:val="auto"/>
          <w:sz w:val="28"/>
          <w:szCs w:val="28"/>
        </w:rPr>
        <w:t xml:space="preserve"> иммунотерапии (АСИТ) детям до 14 лет и детям-инвалидам до 18 лет;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подбор адекватной терапии больным с впервые установленным диагнозом заболевания или хроническим больным при изменении степени тяжести заболевания;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комплексного курсового лечения с применением современных технологий больным, не требующим круглосуточного медицинского наблюдения;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осуществление реабилитационного и оздоровительного лечения больных и инвалидов, беременных женщин;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№ 3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Пациенты в маломестных палатах (боксах) размещаются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 xml:space="preserve"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</w:t>
      </w:r>
      <w:r>
        <w:rPr>
          <w:color w:val="auto"/>
          <w:sz w:val="28"/>
          <w:szCs w:val="28"/>
        </w:rPr>
        <w:lastRenderedPageBreak/>
        <w:t xml:space="preserve">высокотехнологичную, медицинскую помощь осуществляются согласно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Согласно пункту 1 статьи 7 Федерального закона от 21 декабря 1996 г. № 159-ФЗ "О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</w:t>
      </w:r>
      <w:proofErr w:type="gramEnd"/>
      <w:r>
        <w:rPr>
          <w:color w:val="auto"/>
          <w:sz w:val="28"/>
          <w:szCs w:val="28"/>
        </w:rPr>
        <w:t xml:space="preserve"> том числе высокотехнологичная медицинская помощь, проведение диспансеризации, оздоровления, регулярных медицинских осмотров, также осуществляется их направление на лечение за пределы России за счёт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Указом Президента РФ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предусмотрено обеспечение совершенствования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осуществление контроля за качеством проведения</w:t>
      </w:r>
      <w:proofErr w:type="gramEnd"/>
      <w:r>
        <w:rPr>
          <w:color w:val="auto"/>
          <w:sz w:val="28"/>
          <w:szCs w:val="28"/>
        </w:rPr>
        <w:t xml:space="preserve">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категориям детей. </w:t>
      </w:r>
      <w:proofErr w:type="gramStart"/>
      <w:r>
        <w:rPr>
          <w:color w:val="auto"/>
          <w:sz w:val="28"/>
          <w:szCs w:val="28"/>
        </w:rPr>
        <w:t>Во исполнение Указа Президента РФ принято постановление Правительства РФ от 14 февраля 2013 г. № 116 «О мерах по совершенствованию организации медицинской помощи детям-сиротам и детям, оставшимся без попечения родителей», а также Приказ Министерства здравоохранения РФ от 11 апреля 2013 г. № 216н «Об утверждении порядка диспансеризации детей-сирот и детей, оставшихся без попечения родителей, в том числе усыновлённых (удочерённых), принятых под опеку</w:t>
      </w:r>
      <w:proofErr w:type="gramEnd"/>
      <w:r>
        <w:rPr>
          <w:color w:val="auto"/>
          <w:sz w:val="28"/>
          <w:szCs w:val="28"/>
        </w:rPr>
        <w:t xml:space="preserve"> (попечительство), в приёмную или патронатную семью». </w:t>
      </w:r>
      <w:proofErr w:type="gramStart"/>
      <w:r>
        <w:rPr>
          <w:color w:val="auto"/>
          <w:sz w:val="28"/>
          <w:szCs w:val="28"/>
        </w:rPr>
        <w:t xml:space="preserve">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за исключением детей-сирот и детей, оставшихся без попечения родителей, пребывающих в стационарных учреждениях.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Условия и сроки диспансеризации населения для отдельных категорий населения.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определенных гру</w:t>
      </w:r>
      <w:proofErr w:type="gramStart"/>
      <w:r>
        <w:rPr>
          <w:color w:val="auto"/>
          <w:sz w:val="28"/>
          <w:szCs w:val="28"/>
        </w:rPr>
        <w:t>пп взр</w:t>
      </w:r>
      <w:proofErr w:type="gramEnd"/>
      <w:r>
        <w:rPr>
          <w:color w:val="auto"/>
          <w:sz w:val="28"/>
          <w:szCs w:val="28"/>
        </w:rPr>
        <w:t xml:space="preserve">ослого населения проводится путем углубленного обследования состояния здоровья граждан в целях: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color w:val="auto"/>
          <w:sz w:val="28"/>
          <w:szCs w:val="28"/>
        </w:rPr>
        <w:t>дислипидемия</w:t>
      </w:r>
      <w:proofErr w:type="spellEnd"/>
      <w:r>
        <w:rPr>
          <w:color w:val="auto"/>
          <w:sz w:val="28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>
        <w:rPr>
          <w:color w:val="auto"/>
          <w:sz w:val="28"/>
          <w:szCs w:val="28"/>
        </w:rPr>
        <w:t xml:space="preserve"> врача;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>
        <w:rPr>
          <w:color w:val="auto"/>
          <w:sz w:val="28"/>
          <w:szCs w:val="28"/>
        </w:rPr>
        <w:t>сердечно-сосудистым</w:t>
      </w:r>
      <w:proofErr w:type="spellEnd"/>
      <w:proofErr w:type="gramEnd"/>
      <w:r>
        <w:rPr>
          <w:color w:val="auto"/>
          <w:sz w:val="28"/>
          <w:szCs w:val="28"/>
        </w:rPr>
        <w:t xml:space="preserve"> риском;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>
        <w:rPr>
          <w:color w:val="auto"/>
          <w:sz w:val="28"/>
          <w:szCs w:val="28"/>
        </w:rPr>
        <w:t>сердечно-сосудистым</w:t>
      </w:r>
      <w:proofErr w:type="spellEnd"/>
      <w:proofErr w:type="gramEnd"/>
      <w:r>
        <w:rPr>
          <w:color w:val="auto"/>
          <w:sz w:val="28"/>
          <w:szCs w:val="28"/>
        </w:rPr>
        <w:t xml:space="preserve"> риском.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Диспансеризация проводится 1 раз в 3 года в возрастные периоды в соответствии с приказом Министерства здравоохранения Российской Федерации от 26 октября 2017 г. № 869н "Об утверждении порядка проведения диспансеризации определенных гру</w:t>
      </w:r>
      <w:proofErr w:type="gramStart"/>
      <w:r>
        <w:rPr>
          <w:color w:val="auto"/>
          <w:sz w:val="28"/>
          <w:szCs w:val="28"/>
        </w:rPr>
        <w:t>пп взр</w:t>
      </w:r>
      <w:proofErr w:type="gramEnd"/>
      <w:r>
        <w:rPr>
          <w:color w:val="auto"/>
          <w:sz w:val="28"/>
          <w:szCs w:val="28"/>
        </w:rPr>
        <w:t xml:space="preserve">ослого населения", за исключением: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диспансеризации, проводимой ежегодно вне зависимости от возраста в отношении отдельных категорий граждан, включая: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приказом Министерства здравоохранения РФ от 26.10.2017 № 869н "Об утверждении </w:t>
      </w:r>
      <w:proofErr w:type="gramStart"/>
      <w:r>
        <w:rPr>
          <w:color w:val="auto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>
        <w:rPr>
          <w:color w:val="auto"/>
          <w:sz w:val="28"/>
          <w:szCs w:val="28"/>
        </w:rPr>
        <w:t xml:space="preserve">".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подпунктом 2 пункта 1 статьи 2 Закона Республики Саха (Якутия) от 14 марта 2016 г. 1614-З № 785-V «О мерах социальной поддержки граждан, потерявших одного из родителей в период Великой Отечественной войны 1941 - 1945 годов», гражданам, не достигшим возраста 18 лет по состоянию на 3 сентября 1945 года, один из </w:t>
      </w:r>
      <w:proofErr w:type="gramStart"/>
      <w:r>
        <w:rPr>
          <w:color w:val="auto"/>
          <w:sz w:val="28"/>
          <w:szCs w:val="28"/>
        </w:rPr>
        <w:t>родителей</w:t>
      </w:r>
      <w:proofErr w:type="gramEnd"/>
      <w:r>
        <w:rPr>
          <w:color w:val="auto"/>
          <w:sz w:val="28"/>
          <w:szCs w:val="28"/>
        </w:rPr>
        <w:t xml:space="preserve"> которых являлся участником Великой Отечественной войны и </w:t>
      </w:r>
      <w:proofErr w:type="gramStart"/>
      <w:r>
        <w:rPr>
          <w:color w:val="auto"/>
          <w:sz w:val="28"/>
          <w:szCs w:val="28"/>
        </w:rPr>
        <w:t xml:space="preserve">в период с 22 июня 1941 года по 2 сентября 1945 года погиб или пропал без вести при защите Отечества, либо умер вследствие увечья, ранения, контузии или заболевания, полученных при исполнении обязанностей военной службы, в медицинской организации, куда поступил в указанный период, или после перевода из данной организации в другую медицинскую организацию для продолжения лечения предусмотрена ежегодная диспансеризация.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Программы,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«терапии», </w:t>
      </w:r>
      <w:r>
        <w:rPr>
          <w:color w:val="auto"/>
          <w:sz w:val="28"/>
          <w:szCs w:val="28"/>
        </w:rPr>
        <w:lastRenderedPageBreak/>
        <w:t>«акушерству и гинекологии» или «акушерству и гинекологии (за исключением вспомогательных репродуктивных технологий)», «акушерскому делу» или «лечебному делу</w:t>
      </w:r>
      <w:proofErr w:type="gramEnd"/>
      <w:r>
        <w:rPr>
          <w:color w:val="auto"/>
          <w:sz w:val="28"/>
          <w:szCs w:val="28"/>
        </w:rPr>
        <w:t>», «</w:t>
      </w:r>
      <w:proofErr w:type="gramStart"/>
      <w:r>
        <w:rPr>
          <w:color w:val="auto"/>
          <w:sz w:val="28"/>
          <w:szCs w:val="28"/>
        </w:rPr>
        <w:t xml:space="preserve">офтальмологии», «неврологии»,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 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критериями эффективности диспансеризации взрослого населения являются: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color w:val="auto"/>
          <w:sz w:val="28"/>
          <w:szCs w:val="28"/>
        </w:rPr>
        <w:t>III</w:t>
      </w:r>
      <w:proofErr w:type="gramStart"/>
      <w:r>
        <w:rPr>
          <w:color w:val="auto"/>
          <w:sz w:val="28"/>
          <w:szCs w:val="28"/>
        </w:rPr>
        <w:t>а</w:t>
      </w:r>
      <w:proofErr w:type="spellEnd"/>
      <w:proofErr w:type="gramEnd"/>
      <w:r>
        <w:rPr>
          <w:color w:val="auto"/>
          <w:sz w:val="28"/>
          <w:szCs w:val="28"/>
        </w:rPr>
        <w:t xml:space="preserve"> группой состояния здоровья, а также граждан с </w:t>
      </w:r>
      <w:proofErr w:type="spellStart"/>
      <w:r>
        <w:rPr>
          <w:color w:val="auto"/>
          <w:sz w:val="28"/>
          <w:szCs w:val="28"/>
        </w:rPr>
        <w:t>IIIб</w:t>
      </w:r>
      <w:proofErr w:type="spellEnd"/>
      <w:r>
        <w:rPr>
          <w:color w:val="auto"/>
          <w:sz w:val="28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rPr>
          <w:color w:val="auto"/>
          <w:sz w:val="28"/>
          <w:szCs w:val="28"/>
        </w:rPr>
        <w:t>сердечно-сосудистый</w:t>
      </w:r>
      <w:proofErr w:type="spellEnd"/>
      <w:r>
        <w:rPr>
          <w:color w:val="auto"/>
          <w:sz w:val="28"/>
          <w:szCs w:val="28"/>
        </w:rPr>
        <w:t xml:space="preserve">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>
        <w:rPr>
          <w:color w:val="auto"/>
          <w:sz w:val="28"/>
          <w:szCs w:val="28"/>
        </w:rPr>
        <w:t>III</w:t>
      </w:r>
      <w:proofErr w:type="gramStart"/>
      <w:r>
        <w:rPr>
          <w:color w:val="auto"/>
          <w:sz w:val="28"/>
          <w:szCs w:val="28"/>
        </w:rPr>
        <w:t>а</w:t>
      </w:r>
      <w:proofErr w:type="spellEnd"/>
      <w:proofErr w:type="gramEnd"/>
      <w:r>
        <w:rPr>
          <w:color w:val="auto"/>
          <w:sz w:val="28"/>
          <w:szCs w:val="28"/>
        </w:rPr>
        <w:t xml:space="preserve"> группами состояния здоровья, а также граждан с </w:t>
      </w:r>
      <w:proofErr w:type="spellStart"/>
      <w:r>
        <w:rPr>
          <w:color w:val="auto"/>
          <w:sz w:val="28"/>
          <w:szCs w:val="28"/>
        </w:rPr>
        <w:t>IIIб</w:t>
      </w:r>
      <w:proofErr w:type="spellEnd"/>
      <w:r>
        <w:rPr>
          <w:color w:val="auto"/>
          <w:sz w:val="28"/>
          <w:szCs w:val="28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>
        <w:rPr>
          <w:color w:val="auto"/>
          <w:sz w:val="28"/>
          <w:szCs w:val="28"/>
        </w:rPr>
        <w:t>сердечно-сосудистый</w:t>
      </w:r>
      <w:proofErr w:type="spellEnd"/>
      <w:r>
        <w:rPr>
          <w:color w:val="auto"/>
          <w:sz w:val="28"/>
          <w:szCs w:val="28"/>
        </w:rPr>
        <w:t xml:space="preserve"> риск (плановое значение - не менее 60% от имеющих медицинские показания для проведения группового профилактического консультирования).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и географическими </w:t>
      </w:r>
      <w:r>
        <w:rPr>
          <w:color w:val="auto"/>
          <w:sz w:val="28"/>
          <w:szCs w:val="28"/>
        </w:rPr>
        <w:lastRenderedPageBreak/>
        <w:t xml:space="preserve">особенностями республики и транспортной доступности медицинских организаций.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Целевые значения критериев доступности и качества медицинской помощи, оказываемой в рамках территориальной программы, установлены согласно разделу IX Программы.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устанавливаются согласно приложению № 4 к Программе.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8.14.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время </w:t>
      </w:r>
      <w:proofErr w:type="spellStart"/>
      <w:r>
        <w:rPr>
          <w:color w:val="auto"/>
          <w:sz w:val="28"/>
          <w:szCs w:val="28"/>
        </w:rPr>
        <w:t>доезда</w:t>
      </w:r>
      <w:proofErr w:type="spellEnd"/>
      <w:r>
        <w:rPr>
          <w:color w:val="auto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rPr>
          <w:color w:val="auto"/>
          <w:sz w:val="28"/>
          <w:szCs w:val="28"/>
        </w:rPr>
        <w:t>доезда</w:t>
      </w:r>
      <w:proofErr w:type="spellEnd"/>
      <w:r>
        <w:rPr>
          <w:color w:val="auto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 также климатических и географических особенностей регионов;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сроки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медицинскую организации.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gramStart"/>
      <w:r>
        <w:rPr>
          <w:color w:val="auto"/>
          <w:sz w:val="28"/>
          <w:szCs w:val="28"/>
        </w:rPr>
        <w:t xml:space="preserve">В медицинских организациях, оказывающих специализированную медицинскую помощь, в том числе высокотехнологичную, в стационарных условиях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 </w:t>
      </w:r>
      <w:proofErr w:type="gramEnd"/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Регистрация и осмотр пациента, направленного в стационарное учреждение в плановом порядке, проводится медицинским работником имеющим среднее или высшее медицинское образование, в течение 2 часов с момента поступления, по экстренным показаниям – незамедлительно.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– не позднее чем через 1 час.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>
        <w:rPr>
          <w:color w:val="auto"/>
          <w:sz w:val="28"/>
          <w:szCs w:val="28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</w:t>
      </w:r>
      <w:r>
        <w:rPr>
          <w:color w:val="auto"/>
          <w:sz w:val="28"/>
          <w:szCs w:val="28"/>
        </w:rPr>
        <w:lastRenderedPageBreak/>
        <w:t xml:space="preserve">иным законным представителем, медицинским работником и содержится в медицинской документации пациента.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proofErr w:type="gramStart"/>
      <w:r>
        <w:rPr>
          <w:color w:val="auto"/>
          <w:sz w:val="28"/>
          <w:szCs w:val="28"/>
        </w:rPr>
        <w:t>При оказании медицинской помощи лечащий врач организует 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о возможности получения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соответствии</w:t>
      </w:r>
      <w:proofErr w:type="gramEnd"/>
      <w:r>
        <w:rPr>
          <w:color w:val="auto"/>
          <w:sz w:val="28"/>
          <w:szCs w:val="28"/>
        </w:rPr>
        <w:t xml:space="preserve"> со стандартами медицинской помощи, порядками оказания медицинской помощи и сложившейся клинической практикой.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здравоохранения. В медицинской карте больного (амбулаторного/стационарного) записи должны быть: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четкими и читабельными;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 и инициалы врача должны быть записаны полностью;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направление на диагностические исследования, консультации специалистов в амбулаторных условиях выдается лечащим врачом. В медицинской карте должны быть проставлены конкретные даты назначаемых исследований, консультаций специалистов и др.;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обращение пациента на консультацию к врачу-специалисту возможно при наличии экстренных и неотложных показаний и в соответствии с порядками оказания медицинской помощи;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обращение пациента на консультацию к врачу-специалисту по собственному желанию при отсутствии медицинских показаний осуществляется за счет личных сре</w:t>
      </w:r>
      <w:proofErr w:type="gramStart"/>
      <w:r>
        <w:rPr>
          <w:color w:val="auto"/>
          <w:sz w:val="28"/>
          <w:szCs w:val="28"/>
        </w:rPr>
        <w:t>дств гр</w:t>
      </w:r>
      <w:proofErr w:type="gramEnd"/>
      <w:r>
        <w:rPr>
          <w:color w:val="auto"/>
          <w:sz w:val="28"/>
          <w:szCs w:val="28"/>
        </w:rPr>
        <w:t xml:space="preserve">ажданина;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врач-специалист, осуществивший консультацию пациента по направлению, обязан довести результаты консультации до </w:t>
      </w:r>
      <w:proofErr w:type="gramStart"/>
      <w:r>
        <w:rPr>
          <w:color w:val="auto"/>
          <w:sz w:val="28"/>
          <w:szCs w:val="28"/>
        </w:rPr>
        <w:t>сведения</w:t>
      </w:r>
      <w:proofErr w:type="gramEnd"/>
      <w:r>
        <w:rPr>
          <w:color w:val="auto"/>
          <w:sz w:val="28"/>
          <w:szCs w:val="28"/>
        </w:rPr>
        <w:t xml:space="preserve"> лечащего врача; при прохождении пациентом диагностических исследований и/или консультаций специалистов на платной основе в медицинскую карту больного (амбулаторного/стационарного) вносится запись о том, что медицинская услуга оказана на платной основе и прикладывается копия договора о предоставлении медицинских услуг за плату.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утрату медицинской документации предусмотрена ответственность в соответствии с действующим законодательством.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структурного подразделения медицинской организации, руководитель медицинской организации; </w:t>
      </w:r>
    </w:p>
    <w:p w:rsidR="00ED38DD" w:rsidRDefault="00ED38DD" w:rsidP="00C52A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Контакт-Центр здравоохранения Республики Саха (Якутия) телефон «Горячей линии» 8-800-100-1403. </w:t>
      </w:r>
    </w:p>
    <w:p w:rsidR="00ED38DD" w:rsidRPr="00C52AD1" w:rsidRDefault="00ED38DD" w:rsidP="00C52AD1">
      <w:pPr>
        <w:jc w:val="both"/>
        <w:rPr>
          <w:rFonts w:ascii="Times New Roman" w:hAnsi="Times New Roman" w:cs="Times New Roman"/>
        </w:rPr>
      </w:pPr>
      <w:r w:rsidRPr="00C52AD1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(Якутия), включая Общественный совет при Министерстве здравоохранения Республики Саха (Якутия), региональное отделение Общественного совета по защите прав пациентов при территориальном органе </w:t>
      </w:r>
      <w:proofErr w:type="spellStart"/>
      <w:r w:rsidRPr="00C52AD1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C52AD1">
        <w:rPr>
          <w:rFonts w:ascii="Times New Roman" w:hAnsi="Times New Roman" w:cs="Times New Roman"/>
          <w:sz w:val="28"/>
          <w:szCs w:val="28"/>
        </w:rPr>
        <w:t>, профессиональные некоммерческие медицинские организации.</w:t>
      </w:r>
    </w:p>
    <w:sectPr w:rsidR="00ED38DD" w:rsidRPr="00C52AD1" w:rsidSect="002F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DD"/>
    <w:rsid w:val="002F3423"/>
    <w:rsid w:val="00987530"/>
    <w:rsid w:val="00B00716"/>
    <w:rsid w:val="00C52AD1"/>
    <w:rsid w:val="00ED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2018-02-14T03:40:00Z</dcterms:created>
  <dcterms:modified xsi:type="dcterms:W3CDTF">2018-02-14T03:58:00Z</dcterms:modified>
</cp:coreProperties>
</file>