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F3" w:rsidRDefault="000F6FF3" w:rsidP="000F6FF3">
      <w:pPr>
        <w:jc w:val="right"/>
      </w:pPr>
      <w:r>
        <w:t>Приложение к приказу № 01-01-11/977</w:t>
      </w:r>
    </w:p>
    <w:p w:rsidR="000F6FF3" w:rsidRDefault="000F6FF3" w:rsidP="000F6FF3">
      <w:pPr>
        <w:jc w:val="right"/>
      </w:pPr>
      <w:r>
        <w:t xml:space="preserve">от « 29 » декабря 2022 г.  </w:t>
      </w:r>
    </w:p>
    <w:p w:rsidR="000F6FF3" w:rsidRDefault="000F6FF3" w:rsidP="000F6FF3">
      <w:pPr>
        <w:jc w:val="right"/>
      </w:pPr>
    </w:p>
    <w:p w:rsidR="000F6FF3" w:rsidRDefault="000F6FF3" w:rsidP="000F6FF3">
      <w:pPr>
        <w:jc w:val="right"/>
      </w:pPr>
      <w:r>
        <w:t xml:space="preserve">                                                                                                                                </w:t>
      </w:r>
    </w:p>
    <w:p w:rsidR="000F6FF3" w:rsidRDefault="000F6FF3" w:rsidP="000F6FF3">
      <w:pPr>
        <w:jc w:val="center"/>
        <w:rPr>
          <w:b/>
        </w:rPr>
      </w:pPr>
    </w:p>
    <w:p w:rsidR="000F6FF3" w:rsidRPr="000F6FF3" w:rsidRDefault="000F6FF3" w:rsidP="000F6FF3">
      <w:pPr>
        <w:jc w:val="center"/>
        <w:rPr>
          <w:b/>
          <w:sz w:val="28"/>
          <w:szCs w:val="28"/>
        </w:rPr>
      </w:pPr>
      <w:r w:rsidRPr="000F6FF3">
        <w:rPr>
          <w:b/>
          <w:sz w:val="28"/>
          <w:szCs w:val="28"/>
        </w:rPr>
        <w:t>УЧЕТНАЯ ПОЛИТИКА</w:t>
      </w:r>
    </w:p>
    <w:p w:rsidR="000F6FF3" w:rsidRPr="000F6FF3" w:rsidRDefault="000F6FF3" w:rsidP="000F6FF3">
      <w:pPr>
        <w:jc w:val="center"/>
        <w:rPr>
          <w:b/>
          <w:sz w:val="28"/>
          <w:szCs w:val="28"/>
        </w:rPr>
      </w:pPr>
      <w:proofErr w:type="gramStart"/>
      <w:r w:rsidRPr="000F6FF3">
        <w:rPr>
          <w:b/>
          <w:sz w:val="28"/>
          <w:szCs w:val="28"/>
        </w:rPr>
        <w:t>Государственного автономного</w:t>
      </w:r>
      <w:proofErr w:type="gramEnd"/>
      <w:r w:rsidRPr="000F6FF3">
        <w:rPr>
          <w:b/>
          <w:sz w:val="28"/>
          <w:szCs w:val="28"/>
        </w:rPr>
        <w:t xml:space="preserve"> учреждения Республики Саха (Якутия) </w:t>
      </w:r>
    </w:p>
    <w:p w:rsidR="000F6FF3" w:rsidRPr="000F6FF3" w:rsidRDefault="000F6FF3" w:rsidP="000F6FF3">
      <w:pPr>
        <w:jc w:val="center"/>
        <w:rPr>
          <w:b/>
          <w:sz w:val="28"/>
          <w:szCs w:val="28"/>
        </w:rPr>
      </w:pPr>
      <w:r w:rsidRPr="000F6FF3">
        <w:rPr>
          <w:b/>
          <w:sz w:val="28"/>
          <w:szCs w:val="28"/>
        </w:rPr>
        <w:t>«Республиканская больница № 1 – Национальный центр медицины</w:t>
      </w:r>
      <w:proofErr w:type="gramStart"/>
      <w:r w:rsidRPr="000F6FF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>мени М.Е.Николаева</w:t>
      </w:r>
    </w:p>
    <w:p w:rsidR="000F6FF3" w:rsidRDefault="000F6FF3" w:rsidP="000529C5">
      <w:pPr>
        <w:rPr>
          <w:rFonts w:ascii="Times New Roman" w:hAnsi="Times New Roman" w:cs="Times New Roman"/>
          <w:b/>
          <w:sz w:val="28"/>
          <w:szCs w:val="28"/>
        </w:rPr>
      </w:pPr>
    </w:p>
    <w:p w:rsidR="000F6FF3" w:rsidRDefault="000F6FF3" w:rsidP="000529C5">
      <w:pPr>
        <w:rPr>
          <w:rFonts w:ascii="Times New Roman" w:hAnsi="Times New Roman" w:cs="Times New Roman"/>
          <w:b/>
          <w:sz w:val="28"/>
          <w:szCs w:val="28"/>
        </w:rPr>
      </w:pPr>
    </w:p>
    <w:p w:rsidR="00CF12FB" w:rsidRPr="00753954" w:rsidRDefault="00753954" w:rsidP="000529C5">
      <w:pPr>
        <w:rPr>
          <w:rFonts w:ascii="Times New Roman" w:hAnsi="Times New Roman" w:cs="Times New Roman"/>
          <w:b/>
          <w:sz w:val="28"/>
          <w:szCs w:val="28"/>
        </w:rPr>
      </w:pPr>
      <w:r w:rsidRPr="00753954">
        <w:rPr>
          <w:rFonts w:ascii="Times New Roman" w:hAnsi="Times New Roman" w:cs="Times New Roman"/>
          <w:b/>
          <w:sz w:val="28"/>
          <w:szCs w:val="28"/>
        </w:rPr>
        <w:t>Основные поло</w:t>
      </w:r>
      <w:r w:rsidR="002D0414">
        <w:rPr>
          <w:rFonts w:ascii="Times New Roman" w:hAnsi="Times New Roman" w:cs="Times New Roman"/>
          <w:b/>
          <w:sz w:val="28"/>
          <w:szCs w:val="28"/>
        </w:rPr>
        <w:t xml:space="preserve">жения учетной политики </w:t>
      </w:r>
      <w:r w:rsidR="00117475" w:rsidRPr="00117475">
        <w:rPr>
          <w:rFonts w:ascii="Times New Roman" w:hAnsi="Times New Roman" w:cs="Times New Roman"/>
          <w:b/>
          <w:sz w:val="28"/>
          <w:szCs w:val="28"/>
        </w:rPr>
        <w:t>ГАУ Р</w:t>
      </w:r>
      <w:proofErr w:type="gramStart"/>
      <w:r w:rsidR="00117475" w:rsidRPr="00117475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="00117475" w:rsidRPr="00117475">
        <w:rPr>
          <w:rFonts w:ascii="Times New Roman" w:hAnsi="Times New Roman" w:cs="Times New Roman"/>
          <w:b/>
          <w:sz w:val="28"/>
          <w:szCs w:val="28"/>
        </w:rPr>
        <w:t>Я) «Республиканская больница№1-Национальный центр медицины имени М.Е.</w:t>
      </w:r>
      <w:bookmarkStart w:id="0" w:name="_GoBack"/>
      <w:bookmarkEnd w:id="0"/>
      <w:r w:rsidR="00117475" w:rsidRPr="00117475">
        <w:rPr>
          <w:rFonts w:ascii="Times New Roman" w:hAnsi="Times New Roman" w:cs="Times New Roman"/>
          <w:b/>
          <w:sz w:val="28"/>
          <w:szCs w:val="28"/>
        </w:rPr>
        <w:t>Николаева»</w:t>
      </w:r>
      <w:r w:rsidRPr="00753954">
        <w:rPr>
          <w:rFonts w:ascii="Times New Roman" w:hAnsi="Times New Roman" w:cs="Times New Roman"/>
          <w:b/>
          <w:sz w:val="28"/>
          <w:szCs w:val="28"/>
        </w:rPr>
        <w:t>для публичного раскрытия на официальном сайте в информационно-телекоммуникационной сети «Интернет» учреждения в соответствии с приказом Министерства Финансов Российской Федерации от 30 декабря 2017 года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</w:p>
    <w:p w:rsidR="00753954" w:rsidRPr="00C03362" w:rsidRDefault="002D0414" w:rsidP="007539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ведения бухгалтерского</w:t>
      </w:r>
      <w:r w:rsidR="0075395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и формирование 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="0075395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</w:t>
      </w:r>
      <w:r w:rsidR="00117475" w:rsidRPr="00117475">
        <w:rPr>
          <w:rFonts w:ascii="Times New Roman" w:hAnsi="Times New Roman" w:cs="Times New Roman"/>
          <w:color w:val="000000" w:themeColor="text1"/>
          <w:sz w:val="28"/>
          <w:szCs w:val="28"/>
        </w:rPr>
        <w:t>ГАУ РС(Я) «Республиканская больница№1-Национальный центр медицины имени М.Е.Николаева»</w:t>
      </w:r>
      <w:r w:rsidR="0075395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регламентируется требованиями Федерального закона от 06 декабря 2006 г. №402-ФЗ «О бухгалтерском учете» с учетом положений 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="0075395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Российской Федерации и следующими приказами Министерства Финансов Российской Федерации:</w:t>
      </w:r>
    </w:p>
    <w:p w:rsidR="00115693" w:rsidRPr="00C03362" w:rsidRDefault="00115693" w:rsidP="00115693">
      <w:pPr>
        <w:shd w:val="clear" w:color="auto" w:fill="FFFFFF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C0336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117475" w:rsidRDefault="00117475" w:rsidP="007539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4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7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 декабря 2010 г. N 183н "Об утверждении </w:t>
      </w:r>
      <w:proofErr w:type="gramStart"/>
      <w:r w:rsidRPr="00117475">
        <w:rPr>
          <w:rFonts w:ascii="Times New Roman" w:hAnsi="Times New Roman" w:cs="Times New Roman"/>
          <w:color w:val="000000" w:themeColor="text1"/>
          <w:sz w:val="28"/>
          <w:szCs w:val="28"/>
        </w:rPr>
        <w:t>Плана счетов бухгалтерского учета автономных учреждений</w:t>
      </w:r>
      <w:proofErr w:type="gramEnd"/>
      <w:r w:rsidRPr="00117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Инструкции по его применению";</w:t>
      </w:r>
    </w:p>
    <w:p w:rsidR="00115693" w:rsidRPr="00C03362" w:rsidRDefault="00115693" w:rsidP="007539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31 декабря 2016 г. № 256н “Об утверждении федерального стандарта бухгалтерского учета для организаций государственного сектора 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«Концептуальные основы бухгалтерского учета и отчетности организаций государственного сектора»;</w:t>
      </w:r>
    </w:p>
    <w:p w:rsidR="00115693" w:rsidRDefault="00115693" w:rsidP="007539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0529C5" w:rsidRPr="00F10A16" w:rsidRDefault="000529C5" w:rsidP="00753954">
      <w:pPr>
        <w:rPr>
          <w:rFonts w:ascii="Times New Roman" w:hAnsi="Times New Roman" w:cs="Times New Roman"/>
          <w:sz w:val="28"/>
          <w:szCs w:val="28"/>
        </w:rPr>
      </w:pPr>
      <w:r w:rsidRPr="00F10A16">
        <w:rPr>
          <w:rFonts w:ascii="Times New Roman" w:hAnsi="Times New Roman" w:cs="Times New Roman"/>
          <w:sz w:val="28"/>
          <w:szCs w:val="28"/>
        </w:rPr>
        <w:t>- от 15.04.2021 №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применению".</w:t>
      </w:r>
    </w:p>
    <w:p w:rsidR="000529C5" w:rsidRPr="00F10A16" w:rsidRDefault="000529C5" w:rsidP="00753954">
      <w:pPr>
        <w:rPr>
          <w:rFonts w:ascii="Times New Roman" w:hAnsi="Times New Roman" w:cs="Times New Roman"/>
          <w:sz w:val="28"/>
          <w:szCs w:val="28"/>
        </w:rPr>
      </w:pPr>
      <w:r w:rsidRPr="00F10A16">
        <w:rPr>
          <w:rFonts w:ascii="Times New Roman" w:hAnsi="Times New Roman" w:cs="Times New Roman"/>
          <w:sz w:val="28"/>
          <w:szCs w:val="28"/>
        </w:rPr>
        <w:t>- от 24 мая 2022 г. №82н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115693" w:rsidRPr="00C03362" w:rsidRDefault="00115693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 от 29 ноября 2017 г. N 209н "Об утверждении Порядка применения классификации операций сектора государственного управления";</w:t>
      </w:r>
    </w:p>
    <w:p w:rsidR="00115693" w:rsidRDefault="00115693" w:rsidP="002D04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7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от 25 марта 2011 года N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6679" w:rsidRPr="00C03362" w:rsidRDefault="00115693" w:rsidP="00F043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>учетной политик</w:t>
      </w:r>
      <w:r w:rsidR="00F10A1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и </w:t>
      </w:r>
      <w:r w:rsidR="00646679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ины</w:t>
      </w:r>
      <w:r w:rsidR="00F10A1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46679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F10A1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46679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, регулирующи</w:t>
      </w:r>
      <w:r w:rsidR="00F10A1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46679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организации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="00646679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учета, включая ежегодные приказы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</w:t>
      </w:r>
      <w:r w:rsidR="00646679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чреждения:</w:t>
      </w:r>
    </w:p>
    <w:p w:rsidR="00646679" w:rsidRPr="00C03362" w:rsidRDefault="00646679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 проведении инвентаризации объектов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учета»;</w:t>
      </w:r>
    </w:p>
    <w:p w:rsidR="00646679" w:rsidRPr="00C03362" w:rsidRDefault="00646679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«Об организации главным распорядителем (финансовым органом) работы по формированию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отчетности».</w:t>
      </w:r>
    </w:p>
    <w:p w:rsidR="00646679" w:rsidRPr="00C03362" w:rsidRDefault="002D0414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</w:t>
      </w:r>
      <w:r w:rsidR="00646679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46679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осуществляется с учетом следующих основных положений:</w:t>
      </w:r>
    </w:p>
    <w:p w:rsidR="00646679" w:rsidRPr="00C03362" w:rsidRDefault="00646679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организацию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в 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чреждении осуществляет бухгалтерский отдел (наименование структурного подразделения)</w:t>
      </w:r>
      <w:r w:rsidR="006654BB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федеральными стандартами бухгалтерского учета государственных финансов, </w:t>
      </w:r>
      <w:r w:rsidR="008C040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методологией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="008C040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и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="008C040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отчетности, установленной в соответствии с бюджетным законодательством Российской Федерации.</w:t>
      </w:r>
    </w:p>
    <w:p w:rsidR="008C0400" w:rsidRPr="00C03362" w:rsidRDefault="008C040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оформлении фактов хозяйственной жизни применяются </w:t>
      </w:r>
      <w:bookmarkStart w:id="1" w:name="_Hlk121397399"/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унифицированные формы первичных учетных документов в соответствии с приказ</w:t>
      </w:r>
      <w:r w:rsidR="003A7F6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№52н</w:t>
      </w:r>
      <w:bookmarkEnd w:id="1"/>
      <w:r w:rsidR="003A7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61н на бумажных носителях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0400" w:rsidRDefault="008C040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оформлении фактов хозяйственной жизни, по которым не предусмотрены типовые формы первичных учетных документов 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применяются формы, установленные нормативно-правовыми и локальными актами Учреждения, содержащие обязательные реквизиты, указанные в Законе 402-ФЗ, СГС «Концептуальные основы»;</w:t>
      </w:r>
    </w:p>
    <w:p w:rsidR="000529C5" w:rsidRPr="003A7F67" w:rsidRDefault="000529C5" w:rsidP="0011569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A7F67">
        <w:rPr>
          <w:rFonts w:ascii="Times New Roman" w:hAnsi="Times New Roman" w:cs="Times New Roman"/>
          <w:color w:val="FF0000"/>
          <w:sz w:val="28"/>
          <w:szCs w:val="28"/>
        </w:rPr>
        <w:t>- при оформлении фактов хозяйственной жизни в форме электронных документов применяются унифицированные формы первичных учетных документов в соответствии с приказом Минфина России №61н</w:t>
      </w:r>
      <w:r w:rsidR="003A7F67">
        <w:rPr>
          <w:rFonts w:ascii="Times New Roman" w:hAnsi="Times New Roman" w:cs="Times New Roman"/>
          <w:color w:val="FF0000"/>
          <w:sz w:val="28"/>
          <w:szCs w:val="28"/>
        </w:rPr>
        <w:t xml:space="preserve"> (в случае если есть организационно-техническая возможность применять электронные документы и обеспечить их хранение в течении 5 лет)</w:t>
      </w:r>
      <w:r w:rsidRPr="003A7F67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8C0400" w:rsidRPr="00C03362" w:rsidRDefault="008C040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рабочий план счетов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разработан в соотве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тствии с Инструкциями 157н и 1</w:t>
      </w:r>
      <w:r w:rsidR="00117475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н;</w:t>
      </w:r>
    </w:p>
    <w:p w:rsidR="008C0400" w:rsidRPr="00C03362" w:rsidRDefault="00826336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 ведется в электронном виде с использованием программ автоматизации бухгалтерского учета </w:t>
      </w:r>
      <w:r w:rsidR="0057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1С Предприятие, 1С Зарплата и кадры </w:t>
      </w:r>
    </w:p>
    <w:p w:rsidR="00826336" w:rsidRPr="00C03362" w:rsidRDefault="00826336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 электронный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:rsidR="00826336" w:rsidRPr="00C03362" w:rsidRDefault="00826336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система электронного документооборота с казначейством или финансовым органом</w:t>
      </w:r>
      <w:r w:rsidR="006C18E1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18E1" w:rsidRPr="00C03362" w:rsidRDefault="006C18E1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отчетности по налогам, сборам и иным обязательным платежам в налоговые органы;</w:t>
      </w:r>
    </w:p>
    <w:p w:rsidR="006C18E1" w:rsidRPr="00C03362" w:rsidRDefault="006C18E1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статистической отчетности в органы государственной статистики;</w:t>
      </w:r>
    </w:p>
    <w:p w:rsidR="006C18E1" w:rsidRPr="00C03362" w:rsidRDefault="006C18E1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инвентаризации активов и обязательств осуществляется в соответствии с ежегодными приказами 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уководителя 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чреждения о проведении инвентаризации объектов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учета;</w:t>
      </w:r>
    </w:p>
    <w:p w:rsidR="006C18E1" w:rsidRPr="00C03362" w:rsidRDefault="006C18E1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проведении инвентаризации перед составлением годовой отчетности, признаются результаты инвентаризации, проведенной не ранее 1 </w:t>
      </w:r>
      <w:r w:rsidR="00F26F6B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 в связи со сменой ответственных лиц;</w:t>
      </w:r>
    </w:p>
    <w:p w:rsidR="006C18E1" w:rsidRPr="00C03362" w:rsidRDefault="006C18E1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 сост</w:t>
      </w:r>
      <w:r w:rsidR="00E267C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ав инвентарного номера объекта при приз</w:t>
      </w:r>
      <w:r w:rsidR="00A05245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267C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ании и </w:t>
      </w:r>
      <w:r w:rsidR="00A05245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процессе эксплуатации объекта основных средств определяется комиссией по поступлению и выбытию активов Учреждения с учетом положений приказа Минфина России от 31.12.2016 N 257н «Об утверждении федерального стандарта бухгалтерского учета для организаций государственного сектора "Основные средства";</w:t>
      </w:r>
    </w:p>
    <w:p w:rsidR="00D61FCB" w:rsidRPr="00C03362" w:rsidRDefault="00D61FCB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 начисление амортизации объектов основных сре</w:t>
      </w:r>
      <w:proofErr w:type="gramStart"/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дств</w:t>
      </w:r>
      <w:r w:rsidR="0057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оизводится линейным методом;</w:t>
      </w:r>
    </w:p>
    <w:p w:rsidR="005B0CBA" w:rsidRPr="00F26F6B" w:rsidRDefault="005B0CBA" w:rsidP="005B0CBA">
      <w:pPr>
        <w:rPr>
          <w:rFonts w:ascii="Times New Roman" w:hAnsi="Times New Roman" w:cs="Times New Roman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табеле учета использования рабочего времени (ф. 0504421) регистрируются случаи отклонений от нормально рабочего времени, 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установленного правилами внутреннего трудового распорядка</w:t>
      </w:r>
      <w:r w:rsidR="0057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362" w:rsidRPr="00F26F6B">
        <w:rPr>
          <w:rFonts w:ascii="Times New Roman" w:hAnsi="Times New Roman" w:cs="Times New Roman"/>
          <w:sz w:val="28"/>
          <w:szCs w:val="28"/>
        </w:rPr>
        <w:t>и в соответствии с Положением о табельном учете рабочего времени;</w:t>
      </w:r>
    </w:p>
    <w:p w:rsidR="001237E0" w:rsidRPr="00C03362" w:rsidRDefault="00D61FCB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37E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выдача денежных средств в подотчет на командировочные и хозяйственные расходы безналичным способом осуществляется на основании заявления подотчетного лица с использованием расчетных (дебетовых) карт в рамках зарплатного проекта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через кассу учреждения</w:t>
      </w:r>
      <w:r w:rsidR="001237E0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37E0" w:rsidRPr="00C03362" w:rsidRDefault="001237E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 при оплате командировочных расходов банковской картой, подотчетное лицо предоставляет документы по операциям, совершенным с ис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пользованием данной карты, для 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подтверждения суммы произведенных расходов;</w:t>
      </w:r>
    </w:p>
    <w:p w:rsidR="00D61FCB" w:rsidRPr="00C03362" w:rsidRDefault="001237E0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-событие после отче</w:t>
      </w:r>
      <w:r w:rsidR="00A042AA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тной даты отражается в бухгалтерском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учете и раскрывается в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в соответствии с положениями приказа Минфина России от 30 декабря 2017 г. № 275н "Об утверждении федерального стандарта бухгалтерского учета для организаций государственного сектора «События после отчетной даты»</w:t>
      </w:r>
      <w:r w:rsidR="000F1A8D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1A8D" w:rsidRDefault="000F1A8D" w:rsidP="000F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-событие после отчетной даты признается существенным, в случае, когда информация, раскрываемая в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о нем, является существенной информацией;</w:t>
      </w:r>
    </w:p>
    <w:p w:rsidR="00F677C2" w:rsidRPr="00F26F6B" w:rsidRDefault="00F677C2" w:rsidP="00F67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F6B">
        <w:rPr>
          <w:rFonts w:ascii="Times New Roman" w:hAnsi="Times New Roman" w:cs="Times New Roman"/>
          <w:sz w:val="28"/>
          <w:szCs w:val="28"/>
        </w:rPr>
        <w:t>резерв предстоящих расходов</w:t>
      </w:r>
      <w:r w:rsidR="00575B7C">
        <w:rPr>
          <w:rFonts w:ascii="Times New Roman" w:hAnsi="Times New Roman" w:cs="Times New Roman"/>
          <w:sz w:val="28"/>
          <w:szCs w:val="28"/>
        </w:rPr>
        <w:t xml:space="preserve"> </w:t>
      </w:r>
      <w:r w:rsidRPr="00F26F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формируется в части</w:t>
      </w:r>
      <w:r w:rsidR="00575B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6F6B">
        <w:rPr>
          <w:rFonts w:ascii="Times New Roman" w:hAnsi="Times New Roman" w:cs="Times New Roman"/>
          <w:sz w:val="28"/>
          <w:szCs w:val="28"/>
        </w:rPr>
        <w:t>обязанности, возникающей из претензионных требований и исков по результатам фактов хозяйственной жизни в рамках досудебного (внесудебного) рассмотрения претензий в соответствии положениями Приказа от 30.05.2018 г. «Об утверждении федерального стандарта бухгалтерского учета для организаций государственного сектора "Резервы. Раскрытие информации об условных обязательствах и условных активах";</w:t>
      </w:r>
    </w:p>
    <w:p w:rsidR="00F677C2" w:rsidRPr="00F26F6B" w:rsidRDefault="00F677C2" w:rsidP="00F677C2">
      <w:pPr>
        <w:rPr>
          <w:rFonts w:ascii="Times New Roman" w:hAnsi="Times New Roman" w:cs="Times New Roman"/>
          <w:sz w:val="28"/>
          <w:szCs w:val="28"/>
        </w:rPr>
      </w:pPr>
      <w:r w:rsidRPr="00F26F6B">
        <w:rPr>
          <w:rFonts w:ascii="Times New Roman" w:hAnsi="Times New Roman" w:cs="Times New Roman"/>
          <w:sz w:val="28"/>
          <w:szCs w:val="28"/>
        </w:rPr>
        <w:t>- учет отложенных выплат персоналу в части предстоящих расходов на оплату отпусков и страховых взносов осуществляется в соответствии с положениями Приказа от 15.11.2019 г. №184 «Об утверждении федерального стандарта бухгалтерского учета государственных финансов «Выплаты персоналу»;</w:t>
      </w:r>
    </w:p>
    <w:p w:rsidR="000F1A8D" w:rsidRPr="00C03362" w:rsidRDefault="002E35BB" w:rsidP="000F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 ошибки в бухгалтерском</w:t>
      </w:r>
      <w:r w:rsidR="000F1A8D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учете и искажения в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</w:t>
      </w:r>
      <w:r w:rsidR="000F1A8D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являются существенными если </w:t>
      </w:r>
      <w:r w:rsidR="00752DD5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2D0414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</w:t>
      </w:r>
      <w:r w:rsidR="00752DD5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влияют на достоверность отчетности и на принятие экономических решений учредителя или финансового органа;</w:t>
      </w:r>
    </w:p>
    <w:p w:rsidR="00752DD5" w:rsidRDefault="00CD6C4D" w:rsidP="000F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7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52DD5"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 формирует и предоставляет месячную, квартальную и годовую и иную отчетность в порядке и сроки, установленные законодательством Российской Федерации;</w:t>
      </w:r>
    </w:p>
    <w:p w:rsidR="0097381C" w:rsidRPr="00575B7C" w:rsidRDefault="00117475" w:rsidP="001174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5B7C">
        <w:rPr>
          <w:rFonts w:ascii="Times New Roman" w:hAnsi="Times New Roman" w:cs="Times New Roman"/>
          <w:sz w:val="28"/>
          <w:szCs w:val="28"/>
        </w:rPr>
        <w:t>- закупка товаров, выполнение работ и оказание услуг осуществляется в соответствии с федеральным законом от 18 июля 2011 г. N 223-ФЗ "О закупках товаров, работ, услуг отдельными видами юридических лиц"</w:t>
      </w:r>
      <w:r w:rsidR="00AD3CE7">
        <w:rPr>
          <w:rFonts w:ascii="Times New Roman" w:hAnsi="Times New Roman" w:cs="Times New Roman"/>
          <w:sz w:val="28"/>
          <w:szCs w:val="28"/>
        </w:rPr>
        <w:t>,</w:t>
      </w:r>
      <w:r w:rsidRPr="00575B7C">
        <w:rPr>
          <w:rFonts w:ascii="Times New Roman" w:hAnsi="Times New Roman" w:cs="Times New Roman"/>
          <w:sz w:val="28"/>
          <w:szCs w:val="28"/>
        </w:rPr>
        <w:t xml:space="preserve"> </w:t>
      </w:r>
      <w:r w:rsidR="0097381C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AD3CE7">
        <w:rPr>
          <w:rFonts w:ascii="Times New Roman" w:hAnsi="Times New Roman" w:cs="Times New Roman"/>
          <w:sz w:val="28"/>
          <w:szCs w:val="28"/>
        </w:rPr>
        <w:t>м</w:t>
      </w:r>
      <w:r w:rsidR="0097381C">
        <w:rPr>
          <w:rFonts w:ascii="Times New Roman" w:hAnsi="Times New Roman" w:cs="Times New Roman"/>
          <w:sz w:val="28"/>
          <w:szCs w:val="28"/>
        </w:rPr>
        <w:t xml:space="preserve"> </w:t>
      </w:r>
      <w:r w:rsidR="00AD3CE7">
        <w:rPr>
          <w:rFonts w:ascii="Times New Roman" w:hAnsi="Times New Roman" w:cs="Times New Roman"/>
          <w:sz w:val="28"/>
          <w:szCs w:val="28"/>
        </w:rPr>
        <w:t>«</w:t>
      </w:r>
      <w:r w:rsidR="00AD3CE7" w:rsidRPr="00575B7C">
        <w:rPr>
          <w:rFonts w:ascii="Times New Roman" w:hAnsi="Times New Roman" w:cs="Times New Roman"/>
          <w:sz w:val="28"/>
          <w:szCs w:val="28"/>
        </w:rPr>
        <w:t xml:space="preserve">О закупках товаров, работ, услуг </w:t>
      </w:r>
      <w:r w:rsidR="0097381C">
        <w:rPr>
          <w:rFonts w:ascii="Times New Roman" w:hAnsi="Times New Roman" w:cs="Times New Roman"/>
          <w:sz w:val="28"/>
          <w:szCs w:val="28"/>
        </w:rPr>
        <w:t>ГАУ РС</w:t>
      </w:r>
      <w:r w:rsidR="002237D3">
        <w:rPr>
          <w:rFonts w:ascii="Times New Roman" w:hAnsi="Times New Roman" w:cs="Times New Roman"/>
          <w:sz w:val="28"/>
          <w:szCs w:val="28"/>
        </w:rPr>
        <w:t xml:space="preserve"> </w:t>
      </w:r>
      <w:r w:rsidR="0097381C">
        <w:rPr>
          <w:rFonts w:ascii="Times New Roman" w:hAnsi="Times New Roman" w:cs="Times New Roman"/>
          <w:sz w:val="28"/>
          <w:szCs w:val="28"/>
        </w:rPr>
        <w:t>(Я) РБ№1-НЦМ им.</w:t>
      </w:r>
      <w:r w:rsidR="002237D3">
        <w:rPr>
          <w:rFonts w:ascii="Times New Roman" w:hAnsi="Times New Roman" w:cs="Times New Roman"/>
          <w:sz w:val="28"/>
          <w:szCs w:val="28"/>
        </w:rPr>
        <w:t xml:space="preserve"> </w:t>
      </w:r>
      <w:r w:rsidR="0097381C">
        <w:rPr>
          <w:rFonts w:ascii="Times New Roman" w:hAnsi="Times New Roman" w:cs="Times New Roman"/>
          <w:sz w:val="28"/>
          <w:szCs w:val="28"/>
        </w:rPr>
        <w:lastRenderedPageBreak/>
        <w:t>М.Е.</w:t>
      </w:r>
      <w:r w:rsidR="002237D3">
        <w:rPr>
          <w:rFonts w:ascii="Times New Roman" w:hAnsi="Times New Roman" w:cs="Times New Roman"/>
          <w:sz w:val="28"/>
          <w:szCs w:val="28"/>
        </w:rPr>
        <w:t xml:space="preserve"> </w:t>
      </w:r>
      <w:r w:rsidR="0097381C">
        <w:rPr>
          <w:rFonts w:ascii="Times New Roman" w:hAnsi="Times New Roman" w:cs="Times New Roman"/>
          <w:sz w:val="28"/>
          <w:szCs w:val="28"/>
        </w:rPr>
        <w:t>Николаева</w:t>
      </w:r>
      <w:r w:rsidR="002237D3">
        <w:rPr>
          <w:rFonts w:ascii="Times New Roman" w:hAnsi="Times New Roman" w:cs="Times New Roman"/>
          <w:sz w:val="28"/>
          <w:szCs w:val="28"/>
        </w:rPr>
        <w:t>,</w:t>
      </w:r>
      <w:r w:rsidR="00AD3CE7">
        <w:rPr>
          <w:rFonts w:ascii="Times New Roman" w:hAnsi="Times New Roman" w:cs="Times New Roman"/>
          <w:sz w:val="28"/>
          <w:szCs w:val="28"/>
        </w:rPr>
        <w:t xml:space="preserve">  </w:t>
      </w:r>
      <w:r w:rsidR="0097381C">
        <w:rPr>
          <w:rFonts w:ascii="Times New Roman" w:hAnsi="Times New Roman" w:cs="Times New Roman"/>
          <w:sz w:val="28"/>
          <w:szCs w:val="28"/>
        </w:rPr>
        <w:t>Утвержденное Наблюдательным советом (Протокол 1 (2020-23) от 13.01.2023г.</w:t>
      </w:r>
      <w:r w:rsidR="00AD3CE7">
        <w:rPr>
          <w:rFonts w:ascii="Times New Roman" w:hAnsi="Times New Roman" w:cs="Times New Roman"/>
          <w:sz w:val="28"/>
          <w:szCs w:val="28"/>
        </w:rPr>
        <w:t>)</w:t>
      </w:r>
      <w:r w:rsidR="002237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189" w:rsidRPr="00F10A16" w:rsidRDefault="00C664A0" w:rsidP="00C664A0">
      <w:pPr>
        <w:rPr>
          <w:rFonts w:ascii="Times New Roman" w:hAnsi="Times New Roman" w:cs="Times New Roman"/>
          <w:sz w:val="28"/>
          <w:szCs w:val="28"/>
        </w:rPr>
      </w:pPr>
      <w:r w:rsidRPr="00F10A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A7189" w:rsidRPr="00F10A16">
        <w:rPr>
          <w:rFonts w:ascii="Times New Roman" w:hAnsi="Times New Roman" w:cs="Times New Roman"/>
          <w:sz w:val="28"/>
          <w:szCs w:val="28"/>
        </w:rPr>
        <w:t>средства</w:t>
      </w:r>
      <w:r w:rsidRPr="00F10A16">
        <w:rPr>
          <w:rFonts w:ascii="Times New Roman" w:hAnsi="Times New Roman" w:cs="Times New Roman"/>
          <w:sz w:val="28"/>
          <w:szCs w:val="28"/>
        </w:rPr>
        <w:t>, предоставленные</w:t>
      </w:r>
      <w:r w:rsidR="00FA7189" w:rsidRPr="00F10A16">
        <w:rPr>
          <w:rFonts w:ascii="Times New Roman" w:hAnsi="Times New Roman" w:cs="Times New Roman"/>
          <w:sz w:val="28"/>
          <w:szCs w:val="28"/>
        </w:rPr>
        <w:t xml:space="preserve"> ОМС</w:t>
      </w:r>
      <w:r w:rsidRPr="00F10A16">
        <w:rPr>
          <w:rFonts w:ascii="Times New Roman" w:hAnsi="Times New Roman" w:cs="Times New Roman"/>
          <w:sz w:val="28"/>
          <w:szCs w:val="28"/>
        </w:rPr>
        <w:t xml:space="preserve"> расходуются</w:t>
      </w:r>
      <w:proofErr w:type="gramEnd"/>
      <w:r w:rsidR="00FA7189" w:rsidRPr="00F10A16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обязательного мед</w:t>
      </w:r>
      <w:r w:rsidRPr="00F10A16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FA7189" w:rsidRPr="00F10A16">
        <w:rPr>
          <w:rFonts w:ascii="Times New Roman" w:hAnsi="Times New Roman" w:cs="Times New Roman"/>
          <w:sz w:val="28"/>
          <w:szCs w:val="28"/>
        </w:rPr>
        <w:t>страхования (ст. 20 Федерального закона от 29.11.2010 № 326-ФЗ</w:t>
      </w:r>
      <w:r w:rsidRPr="00F10A16">
        <w:rPr>
          <w:rFonts w:ascii="Times New Roman" w:hAnsi="Times New Roman" w:cs="Times New Roman"/>
          <w:sz w:val="28"/>
          <w:szCs w:val="28"/>
        </w:rPr>
        <w:t xml:space="preserve"> «Об обязательном медицинском страховании в Российской Федерации»</w:t>
      </w:r>
      <w:r w:rsidR="00FA7189" w:rsidRPr="00F10A16">
        <w:rPr>
          <w:rFonts w:ascii="Times New Roman" w:hAnsi="Times New Roman" w:cs="Times New Roman"/>
          <w:sz w:val="28"/>
          <w:szCs w:val="28"/>
        </w:rPr>
        <w:t>)</w:t>
      </w:r>
      <w:r w:rsidRPr="00F10A16">
        <w:rPr>
          <w:rFonts w:ascii="Times New Roman" w:hAnsi="Times New Roman" w:cs="Times New Roman"/>
          <w:sz w:val="28"/>
          <w:szCs w:val="28"/>
        </w:rPr>
        <w:t xml:space="preserve"> на основании договора на оказание и оплату медицинской помощи по обязательному медицинскому страхованию;</w:t>
      </w:r>
    </w:p>
    <w:p w:rsidR="00752DD5" w:rsidRPr="00C03362" w:rsidRDefault="00752DD5" w:rsidP="000F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основные положения учетной политики 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</w:t>
      </w:r>
      <w:r w:rsidR="00F04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применяются одновременно с иными положениями учетной политики, приказами </w:t>
      </w:r>
      <w:r w:rsidR="00C664A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A1BA6">
        <w:rPr>
          <w:rFonts w:ascii="Times New Roman" w:hAnsi="Times New Roman" w:cs="Times New Roman"/>
          <w:color w:val="000000" w:themeColor="text1"/>
          <w:sz w:val="28"/>
          <w:szCs w:val="28"/>
        </w:rPr>
        <w:t>енерального директора</w:t>
      </w:r>
      <w:r w:rsidRPr="00C0336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положениями законодательства Российской Федерации о бухгалтерском учете.</w:t>
      </w:r>
    </w:p>
    <w:p w:rsidR="00D61FCB" w:rsidRPr="00C03362" w:rsidRDefault="00D61FCB" w:rsidP="001156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362" w:rsidRPr="00C03362" w:rsidRDefault="00C03362" w:rsidP="00D477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3362" w:rsidRPr="00C03362" w:rsidSect="001E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2A"/>
    <w:rsid w:val="000529C5"/>
    <w:rsid w:val="000F1A8D"/>
    <w:rsid w:val="000F6FF3"/>
    <w:rsid w:val="00115693"/>
    <w:rsid w:val="00117475"/>
    <w:rsid w:val="001237E0"/>
    <w:rsid w:val="001E016C"/>
    <w:rsid w:val="001E36D2"/>
    <w:rsid w:val="002237D3"/>
    <w:rsid w:val="00240666"/>
    <w:rsid w:val="002D0414"/>
    <w:rsid w:val="002E35BB"/>
    <w:rsid w:val="0034752C"/>
    <w:rsid w:val="003A7F67"/>
    <w:rsid w:val="003D2F58"/>
    <w:rsid w:val="00575B7C"/>
    <w:rsid w:val="005B0CBA"/>
    <w:rsid w:val="00646679"/>
    <w:rsid w:val="006654BB"/>
    <w:rsid w:val="006C18E1"/>
    <w:rsid w:val="00752DD5"/>
    <w:rsid w:val="00753954"/>
    <w:rsid w:val="00826336"/>
    <w:rsid w:val="008C0400"/>
    <w:rsid w:val="008C798A"/>
    <w:rsid w:val="0097381C"/>
    <w:rsid w:val="009A1BA6"/>
    <w:rsid w:val="00A042AA"/>
    <w:rsid w:val="00A05245"/>
    <w:rsid w:val="00A85E42"/>
    <w:rsid w:val="00AD3CE7"/>
    <w:rsid w:val="00C03362"/>
    <w:rsid w:val="00C664A0"/>
    <w:rsid w:val="00CA7FE4"/>
    <w:rsid w:val="00CD6C4D"/>
    <w:rsid w:val="00CF12FB"/>
    <w:rsid w:val="00D3532A"/>
    <w:rsid w:val="00D477D3"/>
    <w:rsid w:val="00D61FCB"/>
    <w:rsid w:val="00DD554A"/>
    <w:rsid w:val="00E267C0"/>
    <w:rsid w:val="00F043EE"/>
    <w:rsid w:val="00F10A16"/>
    <w:rsid w:val="00F26F6B"/>
    <w:rsid w:val="00F677C2"/>
    <w:rsid w:val="00F94171"/>
    <w:rsid w:val="00FA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pld</cp:lastModifiedBy>
  <cp:revision>35</cp:revision>
  <dcterms:created xsi:type="dcterms:W3CDTF">2020-01-04T08:25:00Z</dcterms:created>
  <dcterms:modified xsi:type="dcterms:W3CDTF">2023-04-03T23:53:00Z</dcterms:modified>
</cp:coreProperties>
</file>