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82" w:rsidRPr="00630F82" w:rsidRDefault="00630F82" w:rsidP="00630F82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bookmarkStart w:id="0" w:name="sub_1800"/>
      <w:proofErr w:type="spellStart"/>
      <w:r w:rsidRPr="00630F82">
        <w:rPr>
          <w:rFonts w:ascii="Times New Roman" w:hAnsi="Times New Roman" w:cs="Times New Roman"/>
          <w:color w:val="auto"/>
        </w:rPr>
        <w:t>VIII</w:t>
      </w:r>
      <w:proofErr w:type="spellEnd"/>
      <w:r w:rsidRPr="00630F82">
        <w:rPr>
          <w:rFonts w:ascii="Times New Roman" w:hAnsi="Times New Roman" w:cs="Times New Roman"/>
          <w:color w:val="auto"/>
        </w:rPr>
        <w:t>. Требования к территориальной программе в части определения порядка, условий предоставления медицинской помощи, критериев доступности и качества медицинской помощи</w:t>
      </w:r>
    </w:p>
    <w:bookmarkEnd w:id="0"/>
    <w:p w:rsidR="00630F82" w:rsidRPr="00630F82" w:rsidRDefault="00630F82" w:rsidP="00630F82">
      <w:pPr>
        <w:spacing w:line="276" w:lineRule="auto"/>
        <w:jc w:val="both"/>
      </w:pP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Территориальная программа в части определения порядка и условий оказания медицинской помощи должна включать: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 xml:space="preserve">перечень лекарственных препаратов, отпускаемых населению в соответствии с </w:t>
      </w:r>
      <w:hyperlink r:id="rId4" w:history="1">
        <w:r w:rsidRPr="00630F82">
          <w:rPr>
            <w:rStyle w:val="a3"/>
            <w:color w:val="auto"/>
          </w:rPr>
          <w:t>перечнем</w:t>
        </w:r>
      </w:hyperlink>
      <w:r w:rsidRPr="00630F82"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5" w:history="1">
        <w:r w:rsidRPr="00630F82">
          <w:rPr>
            <w:rStyle w:val="a3"/>
            <w:color w:val="auto"/>
          </w:rPr>
          <w:t>перечнем</w:t>
        </w:r>
      </w:hyperlink>
      <w:r w:rsidRPr="00630F82">
        <w:t xml:space="preserve">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объема, утвержденного распоряжением Правительства Российской Федерации</w:t>
      </w:r>
      <w:proofErr w:type="gramEnd"/>
      <w:r w:rsidRPr="00630F82">
        <w:t xml:space="preserve"> </w:t>
      </w:r>
      <w:proofErr w:type="gramStart"/>
      <w:r w:rsidRPr="00630F82">
        <w:t xml:space="preserve">на соответствующий год </w:t>
      </w:r>
      <w:hyperlink r:id="rId6" w:history="1">
        <w:r w:rsidRPr="00630F82">
          <w:rPr>
            <w:rStyle w:val="a3"/>
            <w:color w:val="auto"/>
          </w:rPr>
          <w:t>перечня</w:t>
        </w:r>
      </w:hyperlink>
      <w:r w:rsidRPr="00630F82">
        <w:t xml:space="preserve">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</w:t>
      </w:r>
      <w:hyperlink r:id="rId7" w:history="1">
        <w:r w:rsidRPr="00630F82">
          <w:rPr>
            <w:rStyle w:val="a3"/>
            <w:color w:val="auto"/>
          </w:rPr>
          <w:t>бюджетным законодательством</w:t>
        </w:r>
      </w:hyperlink>
      <w:r w:rsidRPr="00630F82">
        <w:t xml:space="preserve"> Российской</w:t>
      </w:r>
      <w:proofErr w:type="gramEnd"/>
      <w:r w:rsidRPr="00630F82">
        <w:t xml:space="preserve"> </w:t>
      </w:r>
      <w:proofErr w:type="gramStart"/>
      <w:r w:rsidRPr="00630F82">
        <w:t>Федерации);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 xml:space="preserve">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</w:t>
      </w:r>
      <w:hyperlink r:id="rId8" w:history="1">
        <w:r w:rsidRPr="00630F82">
          <w:rPr>
            <w:rStyle w:val="a3"/>
            <w:color w:val="auto"/>
          </w:rPr>
          <w:t>перечень</w:t>
        </w:r>
      </w:hyperlink>
      <w:r w:rsidRPr="00630F82"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</w:t>
      </w:r>
      <w:proofErr w:type="gramEnd"/>
      <w:r w:rsidRPr="00630F82">
        <w:t xml:space="preserve"> исключением лечебного питания, в том числе специализированных продуктов лечебного питания (по желанию пациента);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перечень мероприятий по профилактике заболеваний и формированию здорового образа жизни, осуществляемых в рамках территориальной программы;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 xml:space="preserve"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</w:t>
      </w:r>
      <w:r w:rsidRPr="00630F82">
        <w:lastRenderedPageBreak/>
        <w:t>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условия и сроки диспансеризации для отдельных категорий населения, профилактических осмотров несовершеннолетних;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целевые значения критериев доступности и качества медицинской помощи, оказываемой в рамках территориальной программы;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  <w:proofErr w:type="gramEnd"/>
      <w:r w:rsidRPr="00630F82">
        <w:t xml:space="preserve"> При этом: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сроки проведения консультаций врачей-специалистов в случае подозрения на онкологические заболевание не должны превышать 3 рабочих дня;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</w:t>
      </w:r>
      <w:r w:rsidRPr="00630F82">
        <w:lastRenderedPageBreak/>
        <w:t>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 xml:space="preserve">время </w:t>
      </w:r>
      <w:proofErr w:type="spellStart"/>
      <w:r w:rsidRPr="00630F82">
        <w:t>доезда</w:t>
      </w:r>
      <w:proofErr w:type="spellEnd"/>
      <w:r w:rsidRPr="00630F82"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время </w:t>
      </w:r>
      <w:proofErr w:type="spellStart"/>
      <w:r w:rsidRPr="00630F82">
        <w:t>доезда</w:t>
      </w:r>
      <w:proofErr w:type="spellEnd"/>
      <w:r w:rsidRPr="00630F82"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proofErr w:type="gramStart"/>
      <w:r w:rsidRPr="00630F82"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При формировании территориальной программы учитываются: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порядки оказания медицинской помощи, стандарты медицинской помощи и клинические рекомендации;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 xml:space="preserve">особенности половозрастного </w:t>
      </w:r>
      <w:proofErr w:type="gramStart"/>
      <w:r w:rsidRPr="00630F82">
        <w:t>состава населения субъекта Российской Федерации</w:t>
      </w:r>
      <w:proofErr w:type="gramEnd"/>
      <w:r w:rsidRPr="00630F82">
        <w:t>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климатические и географические особенности региона и транспортная доступность медицинских организаций;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lastRenderedPageBreak/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:rsidR="00630F82" w:rsidRPr="00630F82" w:rsidRDefault="00630F82" w:rsidP="00630F82">
      <w:pPr>
        <w:spacing w:line="276" w:lineRule="auto"/>
        <w:ind w:firstLine="567"/>
        <w:jc w:val="both"/>
      </w:pPr>
      <w:r w:rsidRPr="00630F82"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D141C7" w:rsidRPr="00630F82" w:rsidRDefault="00D141C7" w:rsidP="00630F82">
      <w:pPr>
        <w:spacing w:line="276" w:lineRule="auto"/>
        <w:ind w:firstLine="567"/>
        <w:jc w:val="both"/>
      </w:pPr>
    </w:p>
    <w:sectPr w:rsidR="00D141C7" w:rsidRPr="00630F82" w:rsidSect="00D1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4F5"/>
    <w:rsid w:val="000F14EF"/>
    <w:rsid w:val="00362B3F"/>
    <w:rsid w:val="00630F82"/>
    <w:rsid w:val="008F74F5"/>
    <w:rsid w:val="00D1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F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30F8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30F8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2143892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12604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2861778/1000" TargetMode="External"/><Relationship Id="rId5" Type="http://schemas.openxmlformats.org/officeDocument/2006/relationships/hyperlink" Target="http://mobileonline.garant.ru/document/redirect/101268/20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bileonline.garant.ru/document/redirect/101268/1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vasilievama</dc:creator>
  <cp:keywords/>
  <dc:description/>
  <cp:lastModifiedBy>vasilievama</cp:lastModifiedBy>
  <cp:revision>3</cp:revision>
  <dcterms:created xsi:type="dcterms:W3CDTF">2019-02-19T05:42:00Z</dcterms:created>
  <dcterms:modified xsi:type="dcterms:W3CDTF">2020-01-28T03:29:00Z</dcterms:modified>
</cp:coreProperties>
</file>